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4969E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DE31AE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C8B817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EF23D2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E21886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77A422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8482271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25E07E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62850F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A975D67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BE700C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8167DC9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1E43C3F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BE8078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F75297F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CC5BF1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941641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CA8EAA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B1F96E0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5EC0ED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C01B3CE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85BC90A" w14:textId="77777777" w:rsidR="00C22C44" w:rsidRDefault="00C22C44" w:rsidP="00DC7DD3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before="120" w:after="120"/>
        <w:jc w:val="both"/>
        <w:rPr>
          <w:rFonts w:ascii="Arial" w:hAnsi="Arial"/>
          <w:b/>
          <w:sz w:val="28"/>
          <w:lang w:val="en-GB"/>
        </w:rPr>
      </w:pPr>
      <w:r>
        <w:rPr>
          <w:rFonts w:ascii="Arial" w:hAnsi="Arial"/>
          <w:sz w:val="20"/>
          <w:lang w:val="en-GB"/>
        </w:rPr>
        <w:tab/>
      </w:r>
      <w:r>
        <w:rPr>
          <w:rFonts w:ascii="Arial" w:hAnsi="Arial"/>
          <w:b/>
          <w:sz w:val="28"/>
          <w:lang w:val="en-GB"/>
        </w:rPr>
        <w:t>APPENDIX</w:t>
      </w:r>
      <w:r w:rsidR="001E6189">
        <w:rPr>
          <w:rFonts w:ascii="Arial" w:hAnsi="Arial"/>
          <w:b/>
          <w:sz w:val="28"/>
          <w:lang w:val="en-GB"/>
        </w:rPr>
        <w:t>-</w:t>
      </w:r>
      <w:r>
        <w:rPr>
          <w:rFonts w:ascii="Arial" w:hAnsi="Arial"/>
          <w:b/>
          <w:sz w:val="28"/>
          <w:lang w:val="en-GB"/>
        </w:rPr>
        <w:t xml:space="preserve"> </w:t>
      </w:r>
      <w:r w:rsidR="00181737">
        <w:rPr>
          <w:rFonts w:ascii="Arial" w:hAnsi="Arial"/>
          <w:b/>
          <w:sz w:val="28"/>
          <w:lang w:val="en-GB"/>
        </w:rPr>
        <w:t>C</w:t>
      </w:r>
    </w:p>
    <w:p w14:paraId="4DD5791D" w14:textId="39207FB4" w:rsidR="00C22C44" w:rsidRPr="008C2C2D" w:rsidRDefault="00181737" w:rsidP="00DC7DD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before="120" w:after="120"/>
        <w:jc w:val="center"/>
        <w:rPr>
          <w:rFonts w:ascii="Arial" w:hAnsi="Arial"/>
          <w:b/>
          <w:sz w:val="28"/>
          <w:szCs w:val="28"/>
          <w:lang w:val="en-GB"/>
        </w:rPr>
      </w:pPr>
      <w:proofErr w:type="spellStart"/>
      <w:r>
        <w:rPr>
          <w:rFonts w:ascii="Arial" w:hAnsi="Arial"/>
          <w:b/>
          <w:sz w:val="28"/>
          <w:szCs w:val="28"/>
        </w:rPr>
        <w:t>BoQ</w:t>
      </w:r>
      <w:proofErr w:type="spellEnd"/>
      <w:r w:rsidR="00564797">
        <w:rPr>
          <w:rFonts w:ascii="Arial" w:hAnsi="Arial"/>
          <w:b/>
          <w:sz w:val="28"/>
          <w:szCs w:val="28"/>
        </w:rPr>
        <w:t>, Route, Link details, Traffic Matrix, Link Configuration &amp; Node Type</w:t>
      </w:r>
      <w:bookmarkStart w:id="0" w:name="_GoBack"/>
      <w:bookmarkEnd w:id="0"/>
    </w:p>
    <w:p w14:paraId="11942B4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C4CD8D2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Style w:val="HELV10-Font"/>
          <w:lang w:val="en-GB"/>
        </w:rPr>
      </w:pPr>
    </w:p>
    <w:p w14:paraId="2B26D991" w14:textId="77777777" w:rsidR="00C22C44" w:rsidRDefault="00C22C44">
      <w:r>
        <w:tab/>
      </w:r>
    </w:p>
    <w:sectPr w:rsidR="00C22C44">
      <w:headerReference w:type="default" r:id="rId7"/>
      <w:footerReference w:type="default" r:id="rId8"/>
      <w:endnotePr>
        <w:numFmt w:val="decimal"/>
      </w:endnotePr>
      <w:pgSz w:w="11906" w:h="16838"/>
      <w:pgMar w:top="720" w:right="1440" w:bottom="72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32469" w14:textId="77777777" w:rsidR="00F07143" w:rsidRDefault="00F07143">
      <w:r>
        <w:separator/>
      </w:r>
    </w:p>
  </w:endnote>
  <w:endnote w:type="continuationSeparator" w:id="0">
    <w:p w14:paraId="6E81E7CD" w14:textId="77777777" w:rsidR="00F07143" w:rsidRDefault="00F07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56EF6" w14:textId="77777777" w:rsidR="00181737" w:rsidRDefault="00181737">
    <w:pPr>
      <w:spacing w:line="240" w:lineRule="exact"/>
    </w:pPr>
  </w:p>
  <w:p w14:paraId="746EB0CD" w14:textId="77777777" w:rsidR="00181737" w:rsidRDefault="00181737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jc w:val="both"/>
      <w:rPr>
        <w:rFonts w:ascii="Arial" w:hAnsi="Arial"/>
        <w:sz w:val="7"/>
      </w:rPr>
    </w:pPr>
    <w:r>
      <w:rPr>
        <w:rFonts w:ascii="Times New Roman" w:hAnsi="Times New Roman"/>
        <w:b/>
        <w:sz w:val="20"/>
      </w:rPr>
      <w:fldChar w:fldCharType="begin"/>
    </w:r>
    <w:r>
      <w:rPr>
        <w:rFonts w:ascii="Times New Roman" w:hAnsi="Times New Roman"/>
        <w:b/>
        <w:sz w:val="20"/>
      </w:rPr>
      <w:instrText>ADVANCE \d2</w:instrText>
    </w:r>
    <w:r>
      <w:rPr>
        <w:rFonts w:ascii="Times New Roman" w:hAnsi="Times New Roman"/>
        <w:b/>
        <w:sz w:val="20"/>
      </w:rPr>
      <w:fldChar w:fldCharType="end"/>
    </w:r>
  </w:p>
  <w:p w14:paraId="558195B8" w14:textId="77777777" w:rsidR="00181737" w:rsidRDefault="00F07143">
    <w:pPr>
      <w:tabs>
        <w:tab w:val="right" w:pos="8666"/>
      </w:tabs>
      <w:jc w:val="both"/>
      <w:rPr>
        <w:rFonts w:ascii="Arial" w:hAnsi="Arial"/>
        <w:sz w:val="16"/>
      </w:rPr>
    </w:pPr>
    <w:r>
      <w:rPr>
        <w:noProof/>
        <w:snapToGrid/>
      </w:rPr>
      <w:pict w14:anchorId="58B31358">
        <v:rect id="_x0000_s2050" style="position:absolute;left:0;text-align:left;margin-left:90pt;margin-top:0;width:433.3pt;height:.95pt;z-index:-251659264;mso-position-horizontal-relative:page" o:allowincell="f" fillcolor="black" stroked="f" strokeweight="0">
          <v:fill color2="black"/>
          <w10:wrap anchorx="page"/>
          <w10:anchorlock/>
        </v:rect>
      </w:pict>
    </w:r>
    <w:r w:rsidR="00181737">
      <w:rPr>
        <w:rFonts w:ascii="Arial" w:hAnsi="Arial"/>
        <w:sz w:val="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F99E5" w14:textId="77777777" w:rsidR="00F07143" w:rsidRDefault="00F07143">
      <w:r>
        <w:separator/>
      </w:r>
    </w:p>
  </w:footnote>
  <w:footnote w:type="continuationSeparator" w:id="0">
    <w:p w14:paraId="712BB0FE" w14:textId="77777777" w:rsidR="00F07143" w:rsidRDefault="00F07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CAF23" w14:textId="77777777" w:rsidR="00510977" w:rsidRPr="00FB336E" w:rsidRDefault="00C903F8" w:rsidP="00510977">
    <w:pPr>
      <w:tabs>
        <w:tab w:val="center" w:pos="4860"/>
        <w:tab w:val="right" w:pos="9360"/>
      </w:tabs>
      <w:ind w:left="360"/>
      <w:jc w:val="both"/>
      <w:rPr>
        <w:rFonts w:ascii="Verdana" w:hAnsi="Verdana" w:cs="Arial"/>
        <w:sz w:val="18"/>
        <w:szCs w:val="18"/>
      </w:rPr>
    </w:pPr>
    <w:r>
      <w:rPr>
        <w:rFonts w:ascii="Arial" w:hAnsi="Arial" w:cs="Arial"/>
        <w:noProof/>
        <w:sz w:val="16"/>
        <w:szCs w:val="16"/>
        <w:lang w:val="en-IN" w:eastAsia="en-IN"/>
      </w:rPr>
      <w:drawing>
        <wp:anchor distT="0" distB="0" distL="114300" distR="114300" simplePos="0" relativeHeight="251659264" behindDoc="0" locked="0" layoutInCell="1" allowOverlap="1" wp14:anchorId="37185191" wp14:editId="3AFDE797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bookmarkStart w:id="1" w:name="_Hlk87000645"/>
  </w:p>
  <w:p w14:paraId="61390D6A" w14:textId="77777777" w:rsidR="00510977" w:rsidRPr="00FB336E" w:rsidRDefault="00510977" w:rsidP="00510977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sz w:val="18"/>
        <w:szCs w:val="18"/>
      </w:rPr>
      <w:t>Volume II - Technical Specification</w:t>
    </w:r>
  </w:p>
  <w:p w14:paraId="64C48F1F" w14:textId="77777777" w:rsidR="00510977" w:rsidRPr="00FB336E" w:rsidRDefault="00510977" w:rsidP="00510977">
    <w:pPr>
      <w:tabs>
        <w:tab w:val="center" w:pos="4860"/>
        <w:tab w:val="left" w:pos="7305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sz w:val="18"/>
        <w:szCs w:val="18"/>
      </w:rPr>
      <w:t>for</w:t>
    </w:r>
  </w:p>
  <w:p w14:paraId="63B37C84" w14:textId="60380800" w:rsidR="00510977" w:rsidRPr="00FB336E" w:rsidRDefault="00510977" w:rsidP="00510977">
    <w:pPr>
      <w:tabs>
        <w:tab w:val="center" w:pos="4860"/>
        <w:tab w:val="left" w:pos="7305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b/>
        <w:bCs/>
        <w:sz w:val="18"/>
        <w:szCs w:val="18"/>
      </w:rPr>
      <w:t xml:space="preserve">‘Package A1: Augmentation of </w:t>
    </w:r>
    <w:r w:rsidR="001D7E14">
      <w:rPr>
        <w:rFonts w:ascii="Verdana" w:hAnsi="Verdana" w:cs="Arial"/>
        <w:b/>
        <w:bCs/>
        <w:sz w:val="18"/>
        <w:szCs w:val="18"/>
      </w:rPr>
      <w:t xml:space="preserve">Telecom </w:t>
    </w:r>
    <w:r w:rsidRPr="00FB336E">
      <w:rPr>
        <w:rFonts w:ascii="Verdana" w:hAnsi="Verdana" w:cs="Arial"/>
        <w:b/>
        <w:bCs/>
        <w:sz w:val="18"/>
        <w:szCs w:val="18"/>
      </w:rPr>
      <w:t>Backbone &amp; Access Network</w:t>
    </w:r>
    <w:r w:rsidRPr="00FB336E">
      <w:rPr>
        <w:rFonts w:ascii="Verdana" w:hAnsi="Verdana" w:cs="Arial"/>
        <w:sz w:val="18"/>
        <w:szCs w:val="18"/>
      </w:rPr>
      <w:t>’</w:t>
    </w:r>
  </w:p>
  <w:bookmarkEnd w:id="1"/>
  <w:p w14:paraId="698F7514" w14:textId="77777777" w:rsidR="00C903F8" w:rsidRDefault="00C903F8" w:rsidP="00C903F8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14:paraId="3F8B6246" w14:textId="77777777" w:rsidR="00181737" w:rsidRDefault="00F07143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19" w:lineRule="exact"/>
      <w:jc w:val="both"/>
      <w:rPr>
        <w:rFonts w:ascii="Arial" w:hAnsi="Arial"/>
        <w:sz w:val="16"/>
      </w:rPr>
    </w:pPr>
    <w:r>
      <w:rPr>
        <w:noProof/>
        <w:snapToGrid/>
      </w:rPr>
      <w:pict w14:anchorId="39AA635F">
        <v:rect id="_x0000_s2049" style="position:absolute;left:0;text-align:left;margin-left:90pt;margin-top:0;width:433.3pt;height:.95pt;z-index:-251660288;mso-position-horizontal-relative:page" o:allowincell="f" fillcolor="black" stroked="f" strokeweight="0">
          <v:fill color2="black"/>
          <w10:wrap anchorx="page"/>
          <w10:anchorlock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600"/>
        <w:lvlJc w:val="left"/>
        <w:pPr>
          <w:ind w:left="600" w:hanging="60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D3A"/>
    <w:rsid w:val="00000507"/>
    <w:rsid w:val="00023CEA"/>
    <w:rsid w:val="000723EA"/>
    <w:rsid w:val="000E1960"/>
    <w:rsid w:val="00181737"/>
    <w:rsid w:val="001B7708"/>
    <w:rsid w:val="001D7E14"/>
    <w:rsid w:val="001E6189"/>
    <w:rsid w:val="0025108F"/>
    <w:rsid w:val="002F4A4A"/>
    <w:rsid w:val="003167DA"/>
    <w:rsid w:val="00384819"/>
    <w:rsid w:val="00462E6E"/>
    <w:rsid w:val="004C1EB0"/>
    <w:rsid w:val="00510977"/>
    <w:rsid w:val="0051417D"/>
    <w:rsid w:val="00564797"/>
    <w:rsid w:val="006810CF"/>
    <w:rsid w:val="007B7121"/>
    <w:rsid w:val="00814DAA"/>
    <w:rsid w:val="00825D47"/>
    <w:rsid w:val="0085270B"/>
    <w:rsid w:val="0085572F"/>
    <w:rsid w:val="008C2C2D"/>
    <w:rsid w:val="008D58EE"/>
    <w:rsid w:val="0092537D"/>
    <w:rsid w:val="00952174"/>
    <w:rsid w:val="009A228B"/>
    <w:rsid w:val="00A0183C"/>
    <w:rsid w:val="00A45622"/>
    <w:rsid w:val="00AB31AE"/>
    <w:rsid w:val="00BA4E6D"/>
    <w:rsid w:val="00C11E08"/>
    <w:rsid w:val="00C22C44"/>
    <w:rsid w:val="00C903F8"/>
    <w:rsid w:val="00CD33E7"/>
    <w:rsid w:val="00D05D3A"/>
    <w:rsid w:val="00D8152E"/>
    <w:rsid w:val="00DA26B1"/>
    <w:rsid w:val="00DB1BEE"/>
    <w:rsid w:val="00DC7DD3"/>
    <w:rsid w:val="00DD1573"/>
    <w:rsid w:val="00DF6A89"/>
    <w:rsid w:val="00E0661F"/>
    <w:rsid w:val="00ED5B14"/>
    <w:rsid w:val="00F07143"/>
    <w:rsid w:val="00F9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96C91CA"/>
  <w15:docId w15:val="{E8887801-1381-4B1F-A7BC-CA46BBB7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character" w:customStyle="1" w:styleId="HeadingFont">
    <w:name w:val="$HeadingFont"/>
    <w:rPr>
      <w:rFonts w:ascii="Arial" w:hAnsi="Arial"/>
      <w:b/>
      <w:sz w:val="20"/>
    </w:rPr>
  </w:style>
  <w:style w:type="character" w:customStyle="1" w:styleId="HELV10-Font">
    <w:name w:val="$HELV10-Font"/>
    <w:rPr>
      <w:rFonts w:ascii="Arial" w:hAnsi="Arial"/>
      <w:sz w:val="20"/>
    </w:rPr>
  </w:style>
  <w:style w:type="paragraph" w:customStyle="1" w:styleId="a">
    <w:name w:val="_"/>
    <w:basedOn w:val="Normal"/>
    <w:pPr>
      <w:ind w:left="600" w:hanging="60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IVO Power Engineering Oy</Company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Suhel Mohammad Khan {सुहेल मोहम्मद खान}</cp:lastModifiedBy>
  <cp:revision>12</cp:revision>
  <cp:lastPrinted>2021-06-13T13:50:00Z</cp:lastPrinted>
  <dcterms:created xsi:type="dcterms:W3CDTF">2017-11-13T04:54:00Z</dcterms:created>
  <dcterms:modified xsi:type="dcterms:W3CDTF">2021-11-18T09:50:00Z</dcterms:modified>
</cp:coreProperties>
</file>